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5A" w:rsidRDefault="004C5E5A" w:rsidP="009424CF">
      <w:pPr>
        <w:spacing w:line="400" w:lineRule="exact"/>
        <w:ind w:leftChars="287" w:left="689" w:firstLineChars="300" w:firstLine="1080"/>
        <w:rPr>
          <w:rFonts w:ascii="標楷體" w:eastAsia="標楷體" w:hAnsi="標楷體"/>
          <w:sz w:val="36"/>
          <w:szCs w:val="36"/>
        </w:rPr>
      </w:pPr>
      <w:r w:rsidRPr="000C4505">
        <w:rPr>
          <w:rFonts w:ascii="標楷體" w:eastAsia="標楷體" w:hAnsi="標楷體" w:hint="eastAsia"/>
          <w:sz w:val="36"/>
          <w:szCs w:val="36"/>
        </w:rPr>
        <w:t>台灣票據交換所交換業務協調委員會組織要點</w:t>
      </w:r>
    </w:p>
    <w:p w:rsidR="007F5D93" w:rsidRPr="00203E52" w:rsidRDefault="00972DDE" w:rsidP="005D4763">
      <w:pPr>
        <w:spacing w:line="320" w:lineRule="exact"/>
        <w:ind w:leftChars="262" w:left="629" w:firstLineChars="33" w:firstLine="79"/>
        <w:rPr>
          <w:rFonts w:ascii="標楷體" w:eastAsia="標楷體" w:hAnsi="標楷體"/>
          <w:szCs w:val="24"/>
        </w:rPr>
      </w:pPr>
      <w:r w:rsidRPr="00203E52">
        <w:rPr>
          <w:rFonts w:ascii="標楷體" w:eastAsia="標楷體" w:hAnsi="標楷體" w:hint="eastAsia"/>
          <w:szCs w:val="24"/>
        </w:rPr>
        <w:t>財團法人台灣票據交換所1</w:t>
      </w:r>
      <w:r w:rsidRPr="00203E52">
        <w:rPr>
          <w:rFonts w:ascii="標楷體" w:eastAsia="標楷體" w:hAnsi="標楷體"/>
          <w:szCs w:val="24"/>
        </w:rPr>
        <w:t>12</w:t>
      </w:r>
      <w:r w:rsidRPr="00203E52">
        <w:rPr>
          <w:rFonts w:ascii="標楷體" w:eastAsia="標楷體" w:hAnsi="標楷體" w:hint="eastAsia"/>
          <w:szCs w:val="24"/>
        </w:rPr>
        <w:t>年1</w:t>
      </w:r>
      <w:r w:rsidRPr="00203E52">
        <w:rPr>
          <w:rFonts w:ascii="標楷體" w:eastAsia="標楷體" w:hAnsi="標楷體"/>
          <w:szCs w:val="24"/>
        </w:rPr>
        <w:t>2</w:t>
      </w:r>
      <w:r w:rsidRPr="00203E52">
        <w:rPr>
          <w:rFonts w:ascii="標楷體" w:eastAsia="標楷體" w:hAnsi="標楷體" w:hint="eastAsia"/>
          <w:szCs w:val="24"/>
        </w:rPr>
        <w:t>月2</w:t>
      </w:r>
      <w:r w:rsidRPr="00203E52">
        <w:rPr>
          <w:rFonts w:ascii="標楷體" w:eastAsia="標楷體" w:hAnsi="標楷體"/>
          <w:szCs w:val="24"/>
        </w:rPr>
        <w:t>7</w:t>
      </w:r>
      <w:r w:rsidRPr="00203E52">
        <w:rPr>
          <w:rFonts w:ascii="標楷體" w:eastAsia="標楷體" w:hAnsi="標楷體" w:hint="eastAsia"/>
          <w:szCs w:val="24"/>
        </w:rPr>
        <w:t>日諮詢委員會第4</w:t>
      </w:r>
      <w:r w:rsidRPr="00203E52">
        <w:rPr>
          <w:rFonts w:ascii="標楷體" w:eastAsia="標楷體" w:hAnsi="標楷體"/>
          <w:szCs w:val="24"/>
        </w:rPr>
        <w:t>5</w:t>
      </w:r>
      <w:r w:rsidRPr="00203E52">
        <w:rPr>
          <w:rFonts w:ascii="標楷體" w:eastAsia="標楷體" w:hAnsi="標楷體" w:hint="eastAsia"/>
          <w:szCs w:val="24"/>
        </w:rPr>
        <w:t>次例會決議</w:t>
      </w:r>
      <w:r w:rsidR="00294FF6" w:rsidRPr="00203E52">
        <w:rPr>
          <w:rFonts w:ascii="標楷體" w:eastAsia="標楷體" w:hAnsi="標楷體" w:hint="eastAsia"/>
          <w:szCs w:val="24"/>
        </w:rPr>
        <w:t>修正</w:t>
      </w:r>
      <w:r w:rsidRPr="00203E52">
        <w:rPr>
          <w:rFonts w:ascii="標楷體" w:eastAsia="標楷體" w:hAnsi="標楷體" w:hint="eastAsia"/>
          <w:szCs w:val="24"/>
        </w:rPr>
        <w:t>通過</w:t>
      </w:r>
    </w:p>
    <w:p w:rsidR="009424CF" w:rsidRPr="00203E52" w:rsidRDefault="00913FA6" w:rsidP="005D4763">
      <w:pPr>
        <w:spacing w:line="320" w:lineRule="exact"/>
        <w:ind w:leftChars="262" w:left="629" w:firstLineChars="33" w:firstLine="79"/>
        <w:rPr>
          <w:rFonts w:ascii="標楷體" w:eastAsia="標楷體" w:hAnsi="標楷體"/>
          <w:szCs w:val="24"/>
        </w:rPr>
      </w:pPr>
      <w:r w:rsidRPr="00203E52">
        <w:rPr>
          <w:rFonts w:ascii="標楷體" w:eastAsia="標楷體" w:hAnsi="標楷體" w:hint="eastAsia"/>
          <w:szCs w:val="24"/>
        </w:rPr>
        <w:t>台灣票據交換所1</w:t>
      </w:r>
      <w:r w:rsidRPr="00203E52">
        <w:rPr>
          <w:rFonts w:ascii="標楷體" w:eastAsia="標楷體" w:hAnsi="標楷體"/>
          <w:szCs w:val="24"/>
        </w:rPr>
        <w:t>13</w:t>
      </w:r>
      <w:r w:rsidRPr="00203E52">
        <w:rPr>
          <w:rFonts w:ascii="標楷體" w:eastAsia="標楷體" w:hAnsi="標楷體" w:hint="eastAsia"/>
          <w:szCs w:val="24"/>
        </w:rPr>
        <w:t>年1月</w:t>
      </w:r>
      <w:r w:rsidR="0031068B" w:rsidRPr="00203E52">
        <w:rPr>
          <w:rFonts w:ascii="標楷體" w:eastAsia="標楷體" w:hAnsi="標楷體"/>
          <w:szCs w:val="24"/>
        </w:rPr>
        <w:t>18</w:t>
      </w:r>
      <w:r w:rsidRPr="00203E52">
        <w:rPr>
          <w:rFonts w:ascii="標楷體" w:eastAsia="標楷體" w:hAnsi="標楷體" w:hint="eastAsia"/>
          <w:szCs w:val="24"/>
        </w:rPr>
        <w:t>日台票總字第1</w:t>
      </w:r>
      <w:r w:rsidRPr="00203E52">
        <w:rPr>
          <w:rFonts w:ascii="標楷體" w:eastAsia="標楷體" w:hAnsi="標楷體"/>
          <w:szCs w:val="24"/>
        </w:rPr>
        <w:t>130000</w:t>
      </w:r>
      <w:r w:rsidR="0031068B" w:rsidRPr="00203E52">
        <w:rPr>
          <w:rFonts w:ascii="標楷體" w:eastAsia="標楷體" w:hAnsi="標楷體"/>
          <w:szCs w:val="24"/>
        </w:rPr>
        <w:t>219</w:t>
      </w:r>
      <w:r w:rsidRPr="00203E52">
        <w:rPr>
          <w:rFonts w:ascii="標楷體" w:eastAsia="標楷體" w:hAnsi="標楷體" w:hint="eastAsia"/>
          <w:szCs w:val="24"/>
        </w:rPr>
        <w:t>號函通知交換單位</w:t>
      </w:r>
    </w:p>
    <w:p w:rsidR="00AA6B10" w:rsidRPr="00913FA6" w:rsidRDefault="00AA6B10" w:rsidP="009424CF">
      <w:pPr>
        <w:spacing w:line="320" w:lineRule="exact"/>
        <w:ind w:leftChars="262" w:left="629"/>
        <w:rPr>
          <w:rFonts w:ascii="標楷體" w:eastAsia="標楷體" w:hAnsi="標楷體"/>
          <w:sz w:val="22"/>
        </w:rPr>
      </w:pPr>
    </w:p>
    <w:p w:rsidR="00DE4035" w:rsidRPr="003C1092" w:rsidRDefault="00DE4035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台灣票據交換所為調解交換單位間因辦理票據交換、媒體交換或退票交換作業，各方對有關規定見解不一所產生之紛爭，爰依「台灣票據交換所票據交換參加規約」第二十八條之規定，組織交換業務協調委員會(以下簡稱本會)。</w:t>
      </w:r>
    </w:p>
    <w:p w:rsidR="00DE4035" w:rsidRPr="003C1092" w:rsidRDefault="00DE4035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本會設委員七名，除票據交換所總經理為當然委員並兼任召集人外，其餘六名由票據交換所諮詢委員推舉，任期二年，連選得連任。如任期自推舉日起算已逾二年新任委員尚未產生時，由原任委員續任至新任委員產生。</w:t>
      </w:r>
    </w:p>
    <w:p w:rsidR="007D2544" w:rsidRPr="003C1092" w:rsidRDefault="00DE4035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申請調解案件之一方或兩造如為本會委員時，僅能列席陳述意見，不得參加表決。</w:t>
      </w:r>
    </w:p>
    <w:p w:rsidR="00F01ABC" w:rsidRPr="003C1092" w:rsidRDefault="00DE4035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本會</w:t>
      </w:r>
      <w:r w:rsidR="00843964" w:rsidRPr="003C1092">
        <w:rPr>
          <w:rFonts w:ascii="標楷體" w:eastAsia="標楷體" w:hAnsi="標楷體" w:hint="eastAsia"/>
          <w:sz w:val="32"/>
          <w:szCs w:val="32"/>
        </w:rPr>
        <w:t>之決議應有全體委員過半數之出席，以出席委員過半數之同意行之，可否同數時，取決於召集人。</w:t>
      </w:r>
    </w:p>
    <w:p w:rsidR="00F01ABC" w:rsidRPr="003C1092" w:rsidRDefault="00F01ABC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本會</w:t>
      </w:r>
      <w:r w:rsidR="00843964" w:rsidRPr="003C1092">
        <w:rPr>
          <w:rFonts w:ascii="標楷體" w:eastAsia="標楷體" w:hAnsi="標楷體" w:hint="eastAsia"/>
          <w:sz w:val="32"/>
          <w:szCs w:val="32"/>
        </w:rPr>
        <w:t>除召集人外各委員每次得支領出席</w:t>
      </w:r>
      <w:bookmarkStart w:id="0" w:name="_GoBack"/>
      <w:bookmarkEnd w:id="0"/>
      <w:r w:rsidR="00843964" w:rsidRPr="003C1092">
        <w:rPr>
          <w:rFonts w:ascii="標楷體" w:eastAsia="標楷體" w:hAnsi="標楷體" w:hint="eastAsia"/>
          <w:sz w:val="32"/>
          <w:szCs w:val="32"/>
        </w:rPr>
        <w:t>費新</w:t>
      </w:r>
      <w:r w:rsidR="00470DE7" w:rsidRPr="003C1092">
        <w:rPr>
          <w:rFonts w:ascii="標楷體" w:eastAsia="標楷體" w:hAnsi="標楷體" w:hint="eastAsia"/>
          <w:sz w:val="32"/>
          <w:szCs w:val="32"/>
        </w:rPr>
        <w:t>臺</w:t>
      </w:r>
      <w:r w:rsidR="00843964" w:rsidRPr="003C1092">
        <w:rPr>
          <w:rFonts w:ascii="標楷體" w:eastAsia="標楷體" w:hAnsi="標楷體" w:hint="eastAsia"/>
          <w:sz w:val="32"/>
          <w:szCs w:val="32"/>
        </w:rPr>
        <w:t>幤</w:t>
      </w:r>
      <w:r w:rsidR="00843964" w:rsidRPr="003C1092">
        <w:rPr>
          <w:rFonts w:ascii="標楷體" w:eastAsia="標楷體" w:hAnsi="標楷體"/>
          <w:sz w:val="32"/>
          <w:szCs w:val="32"/>
        </w:rPr>
        <w:t>2,500</w:t>
      </w:r>
      <w:r w:rsidR="00843964" w:rsidRPr="003C1092">
        <w:rPr>
          <w:rFonts w:ascii="標楷體" w:eastAsia="標楷體" w:hAnsi="標楷體" w:hint="eastAsia"/>
          <w:sz w:val="32"/>
          <w:szCs w:val="32"/>
        </w:rPr>
        <w:t>元，該出席費用由申請調解之兩造金融機構平均分擔。</w:t>
      </w:r>
    </w:p>
    <w:p w:rsidR="00F51817" w:rsidRPr="003C1092" w:rsidRDefault="00F51817" w:rsidP="005D4763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C1092">
        <w:rPr>
          <w:rFonts w:ascii="標楷體" w:eastAsia="標楷體" w:hAnsi="標楷體" w:hint="eastAsia"/>
          <w:sz w:val="32"/>
          <w:szCs w:val="32"/>
        </w:rPr>
        <w:t>本要點經洽商本所諮詢委員會意見並由董事會決議通過，報請中央銀行備查後施行；修正時經洽商本所諮詢委員會討論通過，並經總經理核定後施行。</w:t>
      </w:r>
    </w:p>
    <w:sectPr w:rsidR="00F51817" w:rsidRPr="003C1092" w:rsidSect="00542320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22" w:rsidRDefault="00D83222" w:rsidP="00542320">
      <w:r>
        <w:separator/>
      </w:r>
    </w:p>
  </w:endnote>
  <w:endnote w:type="continuationSeparator" w:id="0">
    <w:p w:rsidR="00D83222" w:rsidRDefault="00D83222" w:rsidP="005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22" w:rsidRDefault="00D83222" w:rsidP="00542320">
      <w:r>
        <w:separator/>
      </w:r>
    </w:p>
  </w:footnote>
  <w:footnote w:type="continuationSeparator" w:id="0">
    <w:p w:rsidR="00D83222" w:rsidRDefault="00D83222" w:rsidP="0054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935"/>
    <w:multiLevelType w:val="hybridMultilevel"/>
    <w:tmpl w:val="85548192"/>
    <w:lvl w:ilvl="0" w:tplc="5F3CF7EA">
      <w:start w:val="1"/>
      <w:numFmt w:val="taiwaneseCountingThousand"/>
      <w:suff w:val="space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6D27515F"/>
    <w:multiLevelType w:val="hybridMultilevel"/>
    <w:tmpl w:val="546AEA36"/>
    <w:lvl w:ilvl="0" w:tplc="F0883F22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4"/>
    <w:rsid w:val="00000BBE"/>
    <w:rsid w:val="00074927"/>
    <w:rsid w:val="00091379"/>
    <w:rsid w:val="000A4698"/>
    <w:rsid w:val="000C442D"/>
    <w:rsid w:val="000C4505"/>
    <w:rsid w:val="000E7B6D"/>
    <w:rsid w:val="00160F0B"/>
    <w:rsid w:val="001A16F8"/>
    <w:rsid w:val="001B6759"/>
    <w:rsid w:val="00203E52"/>
    <w:rsid w:val="00207D76"/>
    <w:rsid w:val="00231B9C"/>
    <w:rsid w:val="0023638B"/>
    <w:rsid w:val="00254981"/>
    <w:rsid w:val="00294FF6"/>
    <w:rsid w:val="002A1F61"/>
    <w:rsid w:val="002C3332"/>
    <w:rsid w:val="00304478"/>
    <w:rsid w:val="0031068B"/>
    <w:rsid w:val="003240CB"/>
    <w:rsid w:val="0036088B"/>
    <w:rsid w:val="003C1092"/>
    <w:rsid w:val="003E55A9"/>
    <w:rsid w:val="0041386C"/>
    <w:rsid w:val="00424F82"/>
    <w:rsid w:val="004450B1"/>
    <w:rsid w:val="00470DE7"/>
    <w:rsid w:val="00481712"/>
    <w:rsid w:val="004C5E5A"/>
    <w:rsid w:val="00542320"/>
    <w:rsid w:val="00586B21"/>
    <w:rsid w:val="005A41B6"/>
    <w:rsid w:val="005D4763"/>
    <w:rsid w:val="005F28CE"/>
    <w:rsid w:val="00622A9E"/>
    <w:rsid w:val="00634021"/>
    <w:rsid w:val="006B37B7"/>
    <w:rsid w:val="006D7D67"/>
    <w:rsid w:val="0075110F"/>
    <w:rsid w:val="007834B4"/>
    <w:rsid w:val="00792B27"/>
    <w:rsid w:val="007A6A21"/>
    <w:rsid w:val="007D2544"/>
    <w:rsid w:val="007D5D5A"/>
    <w:rsid w:val="007E6EF3"/>
    <w:rsid w:val="007F40E8"/>
    <w:rsid w:val="007F5D93"/>
    <w:rsid w:val="007F6273"/>
    <w:rsid w:val="008102C5"/>
    <w:rsid w:val="00816B93"/>
    <w:rsid w:val="008336BF"/>
    <w:rsid w:val="00843964"/>
    <w:rsid w:val="008E11D7"/>
    <w:rsid w:val="008E17A2"/>
    <w:rsid w:val="008F3069"/>
    <w:rsid w:val="008F384C"/>
    <w:rsid w:val="00913FA6"/>
    <w:rsid w:val="009269AB"/>
    <w:rsid w:val="009424CF"/>
    <w:rsid w:val="00972DDE"/>
    <w:rsid w:val="009D1A24"/>
    <w:rsid w:val="009E4777"/>
    <w:rsid w:val="00A43430"/>
    <w:rsid w:val="00AA6B10"/>
    <w:rsid w:val="00AC0516"/>
    <w:rsid w:val="00B41FC2"/>
    <w:rsid w:val="00B65F57"/>
    <w:rsid w:val="00B85EEE"/>
    <w:rsid w:val="00CC1866"/>
    <w:rsid w:val="00CF2028"/>
    <w:rsid w:val="00D2279E"/>
    <w:rsid w:val="00D262E3"/>
    <w:rsid w:val="00D83222"/>
    <w:rsid w:val="00DA1C99"/>
    <w:rsid w:val="00DE4035"/>
    <w:rsid w:val="00E54515"/>
    <w:rsid w:val="00E65542"/>
    <w:rsid w:val="00E83076"/>
    <w:rsid w:val="00EC35DB"/>
    <w:rsid w:val="00F015A4"/>
    <w:rsid w:val="00F01ABC"/>
    <w:rsid w:val="00F1443A"/>
    <w:rsid w:val="00F32206"/>
    <w:rsid w:val="00F51817"/>
    <w:rsid w:val="00F91199"/>
    <w:rsid w:val="00FB4237"/>
    <w:rsid w:val="00FD561F"/>
    <w:rsid w:val="00FE2BBB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59EC5-1B42-49B4-A48E-3C4973C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44"/>
    <w:pPr>
      <w:ind w:leftChars="200" w:left="480"/>
    </w:pPr>
  </w:style>
  <w:style w:type="table" w:styleId="a4">
    <w:name w:val="Table Grid"/>
    <w:basedOn w:val="a1"/>
    <w:uiPriority w:val="39"/>
    <w:rsid w:val="004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3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3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劉玲香</dc:creator>
  <cp:keywords/>
  <dc:description/>
  <cp:lastModifiedBy>劉玲香</cp:lastModifiedBy>
  <cp:revision>20</cp:revision>
  <cp:lastPrinted>2024-01-18T11:33:00Z</cp:lastPrinted>
  <dcterms:created xsi:type="dcterms:W3CDTF">2024-01-03T13:54:00Z</dcterms:created>
  <dcterms:modified xsi:type="dcterms:W3CDTF">2024-01-18T11:37:00Z</dcterms:modified>
</cp:coreProperties>
</file>